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72" w:rsidRPr="006C2B76" w:rsidRDefault="002A5172" w:rsidP="002A5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РАЗДЕЛ Доступная среда</w:t>
      </w:r>
    </w:p>
    <w:p w:rsidR="002A5172" w:rsidRPr="006C2B76" w:rsidRDefault="002A5172" w:rsidP="002A5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РОДИТЕЛЯМ УЧАЩИМСЯ</w:t>
      </w:r>
    </w:p>
    <w:p w:rsidR="002A5172" w:rsidRPr="006C2B76" w:rsidRDefault="002A5172" w:rsidP="002A5172">
      <w:pPr>
        <w:rPr>
          <w:rFonts w:ascii="Times New Roman" w:hAnsi="Times New Roman" w:cs="Times New Roman"/>
          <w:sz w:val="24"/>
          <w:szCs w:val="24"/>
        </w:rPr>
      </w:pPr>
    </w:p>
    <w:p w:rsidR="002A5172" w:rsidRPr="006C2B76" w:rsidRDefault="002A5172" w:rsidP="009660D5">
      <w:pPr>
        <w:jc w:val="both"/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A5172" w:rsidRPr="006C2B76" w:rsidRDefault="002A5172" w:rsidP="002A5172">
      <w:p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Для получения без дискриминации качественного образования лицами с ограниченными возможностями здоровья создаются</w:t>
      </w:r>
      <w:r w:rsidR="009660D5" w:rsidRPr="006C2B76">
        <w:rPr>
          <w:rFonts w:ascii="Times New Roman" w:hAnsi="Times New Roman" w:cs="Times New Roman"/>
          <w:sz w:val="24"/>
          <w:szCs w:val="24"/>
        </w:rPr>
        <w:t xml:space="preserve"> необходимые условия для</w:t>
      </w:r>
      <w:r w:rsidRPr="006C2B76">
        <w:rPr>
          <w:rFonts w:ascii="Times New Roman" w:hAnsi="Times New Roman" w:cs="Times New Roman"/>
          <w:sz w:val="24"/>
          <w:szCs w:val="24"/>
        </w:rPr>
        <w:t>:</w:t>
      </w:r>
    </w:p>
    <w:p w:rsidR="002A5172" w:rsidRPr="006C2B76" w:rsidRDefault="002A5172" w:rsidP="002A51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коррекции нарушений развития и социальной адаптации, оказания ранней коррекционной помощи на основе специальных педагогических подходов;</w:t>
      </w:r>
    </w:p>
    <w:p w:rsidR="002A5172" w:rsidRPr="006C2B76" w:rsidRDefault="002A5172" w:rsidP="009660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получени</w:t>
      </w:r>
      <w:r w:rsidR="009660D5" w:rsidRPr="006C2B76">
        <w:rPr>
          <w:rFonts w:ascii="Times New Roman" w:hAnsi="Times New Roman" w:cs="Times New Roman"/>
          <w:sz w:val="24"/>
          <w:szCs w:val="24"/>
        </w:rPr>
        <w:t>я</w:t>
      </w:r>
      <w:r w:rsidRPr="006C2B76">
        <w:rPr>
          <w:rFonts w:ascii="Times New Roman" w:hAnsi="Times New Roman" w:cs="Times New Roman"/>
          <w:sz w:val="24"/>
          <w:szCs w:val="24"/>
        </w:rPr>
        <w:t xml:space="preserve"> образования определенной направленности, а также социально</w:t>
      </w:r>
      <w:r w:rsidR="009660D5" w:rsidRPr="006C2B76">
        <w:rPr>
          <w:rFonts w:ascii="Times New Roman" w:hAnsi="Times New Roman" w:cs="Times New Roman"/>
          <w:sz w:val="24"/>
          <w:szCs w:val="24"/>
        </w:rPr>
        <w:t>го</w:t>
      </w:r>
      <w:r w:rsidRPr="006C2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B76">
        <w:rPr>
          <w:rFonts w:ascii="Times New Roman" w:hAnsi="Times New Roman" w:cs="Times New Roman"/>
          <w:sz w:val="24"/>
          <w:szCs w:val="24"/>
        </w:rPr>
        <w:t>развити</w:t>
      </w:r>
      <w:r w:rsidR="009660D5" w:rsidRPr="006C2B76">
        <w:rPr>
          <w:rFonts w:ascii="Times New Roman" w:hAnsi="Times New Roman" w:cs="Times New Roman"/>
          <w:sz w:val="24"/>
          <w:szCs w:val="24"/>
        </w:rPr>
        <w:t xml:space="preserve">я,  </w:t>
      </w:r>
      <w:r w:rsidRPr="006C2B76">
        <w:rPr>
          <w:rFonts w:ascii="Times New Roman" w:hAnsi="Times New Roman" w:cs="Times New Roman"/>
          <w:sz w:val="24"/>
          <w:szCs w:val="24"/>
        </w:rPr>
        <w:t>сохран</w:t>
      </w:r>
      <w:r w:rsidR="009660D5" w:rsidRPr="006C2B76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9660D5" w:rsidRPr="006C2B76">
        <w:rPr>
          <w:rFonts w:ascii="Times New Roman" w:hAnsi="Times New Roman" w:cs="Times New Roman"/>
          <w:sz w:val="24"/>
          <w:szCs w:val="24"/>
        </w:rPr>
        <w:t xml:space="preserve"> </w:t>
      </w:r>
      <w:r w:rsidRPr="006C2B76">
        <w:rPr>
          <w:rFonts w:ascii="Times New Roman" w:hAnsi="Times New Roman" w:cs="Times New Roman"/>
          <w:sz w:val="24"/>
          <w:szCs w:val="24"/>
        </w:rPr>
        <w:t xml:space="preserve"> и укреп</w:t>
      </w:r>
      <w:r w:rsidR="009660D5" w:rsidRPr="006C2B76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6C2B76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9660D5" w:rsidRPr="006C2B76">
        <w:rPr>
          <w:rFonts w:ascii="Times New Roman" w:hAnsi="Times New Roman" w:cs="Times New Roman"/>
          <w:sz w:val="24"/>
          <w:szCs w:val="24"/>
        </w:rPr>
        <w:t xml:space="preserve">я </w:t>
      </w:r>
      <w:r w:rsidRPr="006C2B76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9660D5" w:rsidRPr="006C2B76">
        <w:rPr>
          <w:rFonts w:ascii="Times New Roman" w:hAnsi="Times New Roman" w:cs="Times New Roman"/>
          <w:sz w:val="24"/>
          <w:szCs w:val="24"/>
        </w:rPr>
        <w:t xml:space="preserve">ОВЗ </w:t>
      </w:r>
      <w:r w:rsidRPr="006C2B76">
        <w:rPr>
          <w:rFonts w:ascii="Times New Roman" w:hAnsi="Times New Roman" w:cs="Times New Roman"/>
          <w:sz w:val="24"/>
          <w:szCs w:val="24"/>
        </w:rPr>
        <w:t>на основе совершенствования образовательного процесса;</w:t>
      </w:r>
    </w:p>
    <w:p w:rsidR="002A5172" w:rsidRPr="006C2B76" w:rsidRDefault="009660D5" w:rsidP="002A51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2A5172" w:rsidRPr="006C2B76">
        <w:rPr>
          <w:rFonts w:ascii="Times New Roman" w:hAnsi="Times New Roman" w:cs="Times New Roman"/>
          <w:sz w:val="24"/>
          <w:szCs w:val="24"/>
        </w:rPr>
        <w:t>благоприятного психолого-педагогического климата для реализации индивидуальных способностей обучающихся с ограниченными возможностями здоровья.</w:t>
      </w:r>
    </w:p>
    <w:p w:rsidR="009908E7" w:rsidRPr="006C2B76" w:rsidRDefault="009908E7" w:rsidP="009908E7">
      <w:pPr>
        <w:jc w:val="both"/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Основанием для создания специальных условий обучения и воспитания является заключение психолого-медико-педагогической комиссии (ПМПК). Прохождение ПМПК и предоставление заключения в образовательную организацию является правом, а не обязанностью родителей (законных представителей). При предоставлении заключения ПМПК родителями (законными представителями) в образовательную организацию создание специальных условий обучения является обязательным.</w:t>
      </w:r>
    </w:p>
    <w:p w:rsidR="009908E7" w:rsidRPr="006C2B76" w:rsidRDefault="009908E7" w:rsidP="009908E7">
      <w:p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 xml:space="preserve">К специальным условиям обучения, созданным в МОУ «Егорьевская </w:t>
      </w:r>
      <w:proofErr w:type="gramStart"/>
      <w:r w:rsidRPr="006C2B76">
        <w:rPr>
          <w:rFonts w:ascii="Times New Roman" w:hAnsi="Times New Roman" w:cs="Times New Roman"/>
          <w:sz w:val="24"/>
          <w:szCs w:val="24"/>
        </w:rPr>
        <w:t>СОШ»  относятся</w:t>
      </w:r>
      <w:proofErr w:type="gramEnd"/>
      <w:r w:rsidRPr="006C2B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1.Специально оборудованные учебные кабинеты, объекты  для проведения практических занятий, библиотека, объекты спорта, средства обучения и воспитания, приспособленные для использования инвалидами и лицами с ОВЗ</w:t>
            </w:r>
          </w:p>
        </w:tc>
        <w:tc>
          <w:tcPr>
            <w:tcW w:w="4673" w:type="dxa"/>
          </w:tcPr>
          <w:p w:rsidR="00324074" w:rsidRPr="006C2B76" w:rsidRDefault="00847AC5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инвалидностью и ОВЗ </w:t>
            </w:r>
            <w:r w:rsidR="00324074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на индивидуальной и семейной форме обучения. 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ограниченными возможностями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здоровья  реализуются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  адаптированные основные общеобразовательные программы различных вариантов в  соответствии с заключениями ПМПК.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программы являются федеральные государственные образовательные стандарты.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применяются различные формы и методы работы, образовательные 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способствующие наиболее успешному освоению АООП: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-индивидуализация образовательного процесса детей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с  ограниченными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здоровья;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-целенаправленность развития способности данной категории учащихся на взаимодействие и коммуникацию со сверстниками;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 выявление способностей детей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с  ограниченными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 посре</w:t>
            </w:r>
            <w:r w:rsidR="006C2B76" w:rsidRPr="006C2B76">
              <w:rPr>
                <w:rFonts w:ascii="Times New Roman" w:hAnsi="Times New Roman" w:cs="Times New Roman"/>
                <w:sz w:val="24"/>
                <w:szCs w:val="24"/>
              </w:rPr>
              <w:t>дством секций, кружков, клубов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, а также организации общественно-полезной деятельности, включая социальную практику, используя при этом возможности существующих образовательных учре</w:t>
            </w:r>
            <w:r w:rsidR="006C2B76" w:rsidRPr="006C2B76">
              <w:rPr>
                <w:rFonts w:ascii="Times New Roman" w:hAnsi="Times New Roman" w:cs="Times New Roman"/>
                <w:sz w:val="24"/>
                <w:szCs w:val="24"/>
              </w:rPr>
              <w:t>ждений дополнительного обучения;</w:t>
            </w:r>
          </w:p>
          <w:p w:rsidR="00324074" w:rsidRPr="006C2B76" w:rsidRDefault="006C2B76" w:rsidP="006C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24074" w:rsidRPr="006C2B76">
              <w:rPr>
                <w:rFonts w:ascii="Times New Roman" w:hAnsi="Times New Roman" w:cs="Times New Roman"/>
                <w:sz w:val="24"/>
                <w:szCs w:val="24"/>
              </w:rPr>
              <w:t>овлечение обучающихся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творчество.</w:t>
            </w:r>
          </w:p>
          <w:p w:rsidR="00324074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Дети данной категории имеют право на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бесплатное  пользование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 информационными ресурсами, а также информационно - коммуникационными сетями и базами данных, учебными и  методическими материалами, материально- техническими средствами обеспечения образовательной деятельности с учетом выполнения требований,  установленных законодательством.</w:t>
            </w:r>
          </w:p>
          <w:p w:rsidR="009908E7" w:rsidRPr="006C2B76" w:rsidRDefault="00324074" w:rsidP="00324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Педагоги школы прошли курсы повышения квалификации по вопросам организации образовательной деятельности обучающихся с  ограниченными возможностями здоровья.</w:t>
            </w:r>
          </w:p>
        </w:tc>
      </w:tr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Обеспечение беспрепятственного доступа в здание школы</w:t>
            </w:r>
          </w:p>
        </w:tc>
        <w:tc>
          <w:tcPr>
            <w:tcW w:w="4673" w:type="dxa"/>
          </w:tcPr>
          <w:p w:rsidR="003A3D63" w:rsidRPr="006C2B76" w:rsidRDefault="007F5AAA" w:rsidP="007F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Беспрепятственный доступ в здание лицам с ограниченными возможностями здоровья обеспечивается посредством пандуса с поручнями у центрального входа. При необходимости инвалиду или лицу с ОВЗ предоставляются услуги сопровождающего. </w:t>
            </w:r>
          </w:p>
          <w:p w:rsidR="003A3D63" w:rsidRPr="006C2B76" w:rsidRDefault="00847AC5" w:rsidP="007F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организации  имеются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тактильные плитки, тактильные таблички с рельефно – точечным шрифтом Брайля,   напольные метки, поручни внутри помещений, приспособления для туалета  специализированного н</w:t>
            </w:r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азначения, кнопка вызова.</w:t>
            </w:r>
          </w:p>
          <w:p w:rsidR="003A3D63" w:rsidRPr="006C2B76" w:rsidRDefault="003A3D63" w:rsidP="007F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школы  оснащено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звуковой сигнализацией, необходимыми табличками и указателями с обеспечением визуальной информации для сигнализации об опасности.</w:t>
            </w:r>
          </w:p>
          <w:p w:rsidR="00847AC5" w:rsidRPr="006C2B76" w:rsidRDefault="00847AC5" w:rsidP="007F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Специальные условия питания</w:t>
            </w:r>
          </w:p>
        </w:tc>
        <w:tc>
          <w:tcPr>
            <w:tcW w:w="4673" w:type="dxa"/>
          </w:tcPr>
          <w:p w:rsidR="009908E7" w:rsidRPr="006C2B76" w:rsidRDefault="007F5AAA" w:rsidP="007F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персонал школьной столовой покрывают потребность обучающихся с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ОВЗ  в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цикличном питании. Согласно Постановлению правительства Алтайского края от 17.01.2020 № 14 «Об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организаций»  обучающимся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предоставляется бесплатное двухразовое питание. Учащимся с ОВЗ, находящимся на индивидуальном обучении на дому, в соответствии с указанным Постановлением, предоставляются продуктовые наборы.</w:t>
            </w:r>
          </w:p>
        </w:tc>
      </w:tr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4. Специальные условия охраны здоровья</w:t>
            </w:r>
          </w:p>
        </w:tc>
        <w:tc>
          <w:tcPr>
            <w:tcW w:w="4673" w:type="dxa"/>
          </w:tcPr>
          <w:p w:rsidR="009908E7" w:rsidRPr="006C2B76" w:rsidRDefault="003A3D63" w:rsidP="003A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Помимо этого, медицинское сопровождение обучающихся с ОВЗ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осуществляется  Егорьевской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ЦРБ. </w:t>
            </w:r>
          </w:p>
        </w:tc>
      </w:tr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5. Доступ к информационным системам и информационно – телекоммуникационным сетям, приспособленным для использования инвалидами и лицами с ОВЗ</w:t>
            </w:r>
          </w:p>
        </w:tc>
        <w:tc>
          <w:tcPr>
            <w:tcW w:w="4673" w:type="dxa"/>
          </w:tcPr>
          <w:p w:rsidR="00847AC5" w:rsidRPr="006C2B76" w:rsidRDefault="00847AC5" w:rsidP="003A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информационно-телекоммуникационным сетям предоставляется инвалидам и лицам с ограниченными возможностями здоровья на общих основаниях</w:t>
            </w:r>
            <w:r w:rsidRPr="006C2B76">
              <w:t xml:space="preserve"> и 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с учетом выполнения</w:t>
            </w:r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ом о защите персональных данных. 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Для доступа лиц с ограниченными возможностями здоровья и инвалидами по зрению к информационным системам и информационно-телекоммуникационным сетям обучающиеся пользуются стандартным инструментом для слабовидящих.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Информационная база школы оснащена: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почтой;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локальной сетью;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выходом в Интернет;</w:t>
            </w:r>
          </w:p>
          <w:p w:rsidR="00847AC5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действует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адаптированный для слабовидящих.</w:t>
            </w:r>
          </w:p>
          <w:p w:rsidR="009908E7" w:rsidRPr="006C2B76" w:rsidRDefault="00847AC5" w:rsidP="00847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В школе функционирует сеть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B76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Доступ к электронным образовательным ресурсам</w:t>
            </w:r>
          </w:p>
        </w:tc>
        <w:tc>
          <w:tcPr>
            <w:tcW w:w="4673" w:type="dxa"/>
          </w:tcPr>
          <w:p w:rsidR="00847AC5" w:rsidRPr="006C2B76" w:rsidRDefault="00847AC5" w:rsidP="0084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доступа к ЭОР для инвалидов и лиц с ОВЗ могут быть предоставлены при работе с официальным сайтом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школы  и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сайтами образовательной направленности, на которых существует версия для слабовидящих. </w:t>
            </w:r>
          </w:p>
          <w:p w:rsidR="009908E7" w:rsidRPr="006C2B76" w:rsidRDefault="00847AC5" w:rsidP="0084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Для других категорий детей с ОВЗ 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документ-камеры, которые применяются с целью беспрепятственного и комфортного  доступа к электронным образовательным ресурсам детьми с ОВЗ</w:t>
            </w:r>
          </w:p>
        </w:tc>
      </w:tr>
      <w:tr w:rsidR="009908E7" w:rsidRPr="006C2B76" w:rsidTr="009908E7">
        <w:tc>
          <w:tcPr>
            <w:tcW w:w="4672" w:type="dxa"/>
          </w:tcPr>
          <w:p w:rsidR="009908E7" w:rsidRPr="006C2B76" w:rsidRDefault="009908E7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7. 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4673" w:type="dxa"/>
          </w:tcPr>
          <w:p w:rsidR="009908E7" w:rsidRPr="006C2B76" w:rsidRDefault="003A3D63" w:rsidP="009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В школе имеются специальные технические средства обучения коллективного и индивидуального пользования.</w:t>
            </w:r>
          </w:p>
          <w:p w:rsidR="003A3D63" w:rsidRPr="006C2B76" w:rsidRDefault="003A3D63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массажа и физических упражнений: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массажный валик, массажные мячи разных диаметров, массажная подушка, мячи и ролики гимнастические, маты гимнастические, сенсорные мячи, мяч для массажа кисти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гелевый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, батут детский, спортивный комплекс 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738, коврик массажный со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, коврик ТОП-ТОП, мяч для дыхательных упражнений, коврик массажный для профилактики и лечения плоскостопия;</w:t>
            </w:r>
          </w:p>
          <w:p w:rsidR="003A3D63" w:rsidRPr="006C2B76" w:rsidRDefault="003A3D63" w:rsidP="003A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развития крупной и мелкой моторики, координации движений, психических функций (внимания, мышления, восприятия): </w:t>
            </w:r>
          </w:p>
          <w:p w:rsidR="003A3D63" w:rsidRPr="006C2B76" w:rsidRDefault="003A3D63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Балансировка и координация: «Кочки на болоте», «Мышка в лабиринте», «Шарик в лабиринте», «Черепаха», педальный тренажер «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Шагомобиль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», «Книга-лабиринт»; набор с песком для развития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графомоторики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; набор психолога «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Пертра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», набор психолога «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Пертра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» дополнительный 1, набор психолога 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Пертра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» дополнительный 2, Набор «Концентрация и внимание»; </w:t>
            </w:r>
          </w:p>
          <w:p w:rsidR="003A3D63" w:rsidRPr="006C2B76" w:rsidRDefault="003A3D63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коррекции речи и слуха: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звукоусиливающий «Глобус» с модулем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вибротактильного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 переходником для подключения к компьютеру; аппарат для коррекции речи «Монолог»;</w:t>
            </w:r>
          </w:p>
          <w:p w:rsidR="003A3D63" w:rsidRPr="006C2B76" w:rsidRDefault="003A3D63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мебель:</w:t>
            </w:r>
            <w:r w:rsidR="00C61F81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комплект школьной мебели для детей с нарушениями опорно-двигательной системы (стол +стул), группа роста 2-</w:t>
            </w:r>
            <w:proofErr w:type="gram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4,   </w:t>
            </w:r>
            <w:proofErr w:type="gram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 для детей с нарушениями опорно-двигательной системы (стол +стул), группа роста 4-6;</w:t>
            </w:r>
          </w:p>
          <w:p w:rsidR="00C61F81" w:rsidRPr="006C2B76" w:rsidRDefault="00C61F81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3A3D63"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сенсорной комнаты:</w:t>
            </w:r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кресло –груша с гранулами (4 шт.), сухой интерактивный бассейн с шариками и подсветкой, зеркальный шар с приводом вращения, прожектор «</w:t>
            </w:r>
            <w:proofErr w:type="spell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Мультицвет</w:t>
            </w:r>
            <w:proofErr w:type="spellEnd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» для зеркального шара, прибор динамической заливки света «Нирвана», проектор «Меркурий» с жидким и фотопроекционными дисками в комплекте, набор компакт-дисков для релаксации и сенсорной стимуляции, ионизатор с </w:t>
            </w:r>
            <w:proofErr w:type="spell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подсчветкой</w:t>
            </w:r>
            <w:proofErr w:type="spellEnd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«Мелодия», настенный ковер «Звездное небо 300», </w:t>
            </w:r>
            <w:proofErr w:type="spell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модуль «Разноцветная гроза-Д», пучок </w:t>
            </w:r>
            <w:proofErr w:type="spell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фибероптического</w:t>
            </w:r>
            <w:proofErr w:type="spellEnd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волокна «Звездный дождь 100», источник света к </w:t>
            </w:r>
            <w:proofErr w:type="spellStart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>фибероптическому</w:t>
            </w:r>
            <w:proofErr w:type="spellEnd"/>
            <w:r w:rsidR="003A3D63"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волокну «LED» с пультом ДУ, комплект «Сказка».  </w:t>
            </w:r>
          </w:p>
          <w:p w:rsidR="003A3D63" w:rsidRPr="006C2B76" w:rsidRDefault="00C61F81" w:rsidP="003A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техническое обеспечение:</w:t>
            </w:r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программный комплекс для детей с ограниченными возможностями здоровья, гарнитура компактная DefenderBravoHN-015, джойстик компьютерный 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OptimaJoystick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, набор цветных выносных кнопок малых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SimplyWorksSwitch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75,  выносная компьютерная кнопка средняя 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Smoothie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, клавиатура  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Crevy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большими кнопками, программное обеспечение экранного доступа с синтезом речи  </w:t>
            </w:r>
            <w:proofErr w:type="spellStart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JawsforWindows</w:t>
            </w:r>
            <w:proofErr w:type="spellEnd"/>
            <w:r w:rsidRPr="006C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908E7" w:rsidRPr="006C2B76" w:rsidRDefault="009908E7" w:rsidP="009908E7">
      <w:pPr>
        <w:rPr>
          <w:rFonts w:ascii="Times New Roman" w:hAnsi="Times New Roman" w:cs="Times New Roman"/>
          <w:sz w:val="24"/>
          <w:szCs w:val="24"/>
        </w:rPr>
      </w:pPr>
    </w:p>
    <w:p w:rsidR="002A5172" w:rsidRPr="006C2B76" w:rsidRDefault="002A5172" w:rsidP="002A5172">
      <w:pPr>
        <w:rPr>
          <w:rFonts w:ascii="Times New Roman" w:hAnsi="Times New Roman" w:cs="Times New Roman"/>
          <w:sz w:val="24"/>
          <w:szCs w:val="24"/>
        </w:rPr>
      </w:pPr>
      <w:r w:rsidRPr="006C2B76">
        <w:rPr>
          <w:rFonts w:ascii="Times New Roman" w:hAnsi="Times New Roman" w:cs="Times New Roman"/>
          <w:sz w:val="24"/>
          <w:szCs w:val="24"/>
        </w:rPr>
        <w:t>  </w:t>
      </w:r>
    </w:p>
    <w:p w:rsidR="002A5172" w:rsidRPr="006C2B76" w:rsidRDefault="002A5172" w:rsidP="002A5172">
      <w:pPr>
        <w:rPr>
          <w:rFonts w:ascii="Times New Roman" w:hAnsi="Times New Roman" w:cs="Times New Roman"/>
          <w:sz w:val="24"/>
          <w:szCs w:val="24"/>
        </w:rPr>
      </w:pPr>
    </w:p>
    <w:sectPr w:rsidR="002A5172" w:rsidRPr="006C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F9F"/>
    <w:multiLevelType w:val="multilevel"/>
    <w:tmpl w:val="053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2D2C"/>
    <w:multiLevelType w:val="multilevel"/>
    <w:tmpl w:val="79E0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7"/>
    <w:rsid w:val="00141E35"/>
    <w:rsid w:val="002A5172"/>
    <w:rsid w:val="00324074"/>
    <w:rsid w:val="003A3D63"/>
    <w:rsid w:val="006C2B76"/>
    <w:rsid w:val="007F5AAA"/>
    <w:rsid w:val="00847AC5"/>
    <w:rsid w:val="009660D5"/>
    <w:rsid w:val="009908E7"/>
    <w:rsid w:val="00A22863"/>
    <w:rsid w:val="00BD6DF0"/>
    <w:rsid w:val="00C61F81"/>
    <w:rsid w:val="00E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4B23"/>
  <w15:chartTrackingRefBased/>
  <w15:docId w15:val="{38F37410-2F94-4B67-AEC6-A6AFA448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2024-09-02T07:40:00Z</cp:lastPrinted>
  <dcterms:created xsi:type="dcterms:W3CDTF">2024-09-02T07:37:00Z</dcterms:created>
  <dcterms:modified xsi:type="dcterms:W3CDTF">2024-09-03T15:36:00Z</dcterms:modified>
</cp:coreProperties>
</file>